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7A" w:rsidRDefault="00980A7A" w:rsidP="00980A7A">
      <w:pPr>
        <w:rPr>
          <w:b/>
          <w:bCs/>
        </w:rPr>
      </w:pPr>
      <w:r>
        <w:rPr>
          <w:b/>
          <w:bCs/>
        </w:rPr>
        <w:t>DMM Section 201: Commercial Letters</w:t>
      </w:r>
    </w:p>
    <w:p w:rsidR="00980A7A" w:rsidRDefault="00980A7A" w:rsidP="00980A7A">
      <w:pPr>
        <w:rPr>
          <w:b/>
          <w:bCs/>
        </w:rPr>
      </w:pPr>
      <w:r>
        <w:rPr>
          <w:b/>
          <w:bCs/>
        </w:rPr>
        <w:t>Folder Self Mailers</w:t>
      </w:r>
      <w:bookmarkStart w:id="0" w:name="_GoBack"/>
      <w:bookmarkEnd w:id="0"/>
    </w:p>
    <w:p w:rsidR="00980A7A" w:rsidRPr="00980A7A" w:rsidRDefault="00980A7A" w:rsidP="00980A7A">
      <w:pPr>
        <w:rPr>
          <w:b/>
          <w:bCs/>
        </w:rPr>
      </w:pPr>
      <w:r w:rsidRPr="00980A7A">
        <w:rPr>
          <w:b/>
          <w:bCs/>
        </w:rPr>
        <w:t xml:space="preserve">3.14.8 </w:t>
      </w:r>
      <w:bookmarkStart w:id="1" w:name="3_14_8"/>
      <w:bookmarkStart w:id="2" w:name="xd_201_3_14_8"/>
      <w:bookmarkStart w:id="3" w:name="1092310"/>
      <w:bookmarkEnd w:id="1"/>
      <w:bookmarkEnd w:id="2"/>
      <w:r w:rsidRPr="00980A7A">
        <w:rPr>
          <w:b/>
          <w:bCs/>
        </w:rPr>
        <w:t>Loose Enclosures</w:t>
      </w:r>
      <w:bookmarkEnd w:id="3"/>
      <w:r w:rsidRPr="00980A7A">
        <w:rPr>
          <w:b/>
          <w:bCs/>
        </w:rPr>
        <w:t xml:space="preserve"> </w:t>
      </w:r>
    </w:p>
    <w:p w:rsidR="00980A7A" w:rsidRPr="00980A7A" w:rsidRDefault="00980A7A" w:rsidP="00980A7A">
      <w:bookmarkStart w:id="4" w:name="1092311"/>
      <w:r w:rsidRPr="00980A7A">
        <w:t xml:space="preserve">Folded self-mailers with loose enclosures must be securely sealed to ensure </w:t>
      </w:r>
      <w:bookmarkEnd w:id="4"/>
      <w:r w:rsidRPr="00980A7A">
        <w:t xml:space="preserve">containment of the enclosed material and prevent excessive enclosure shift during processing. </w:t>
      </w:r>
      <w:r w:rsidRPr="001A6ED4">
        <w:rPr>
          <w:highlight w:val="yellow"/>
        </w:rPr>
        <w:t>Loose enclosures must be made of paper</w:t>
      </w:r>
      <w:r w:rsidRPr="00980A7A">
        <w:t xml:space="preserve"> and must meet the following conditions: </w:t>
      </w:r>
    </w:p>
    <w:p w:rsidR="00980A7A" w:rsidRPr="00980A7A" w:rsidRDefault="00980A7A" w:rsidP="00980A7A">
      <w:r w:rsidRPr="00980A7A">
        <w:t xml:space="preserve">a. </w:t>
      </w:r>
      <w:bookmarkStart w:id="5" w:name="1092312"/>
      <w:r w:rsidRPr="00980A7A">
        <w:t>Must be contained securely within the mailpiece.</w:t>
      </w:r>
      <w:bookmarkEnd w:id="5"/>
    </w:p>
    <w:p w:rsidR="00980A7A" w:rsidRPr="00980A7A" w:rsidRDefault="00980A7A" w:rsidP="00980A7A">
      <w:r w:rsidRPr="00980A7A">
        <w:t xml:space="preserve">b. </w:t>
      </w:r>
      <w:bookmarkStart w:id="6" w:name="1092313"/>
      <w:r w:rsidRPr="00980A7A">
        <w:t xml:space="preserve">Must be inserted in an interior pocket or secured by any method that prevents </w:t>
      </w:r>
      <w:bookmarkEnd w:id="6"/>
      <w:r w:rsidRPr="00980A7A">
        <w:t>excessive shift during normal handling. Pockets are not counted as panels.</w:t>
      </w:r>
    </w:p>
    <w:p w:rsidR="00980A7A" w:rsidRPr="00980A7A" w:rsidRDefault="00980A7A" w:rsidP="00980A7A">
      <w:r w:rsidRPr="00980A7A">
        <w:t xml:space="preserve">c. </w:t>
      </w:r>
      <w:bookmarkStart w:id="7" w:name="1092314"/>
      <w:r w:rsidRPr="00980A7A">
        <w:t xml:space="preserve">Folded self-mailers with die-cut openings may contain enclosures only if the </w:t>
      </w:r>
      <w:bookmarkEnd w:id="7"/>
      <w:r w:rsidRPr="00980A7A">
        <w:t xml:space="preserve">inserted material is larger than the die-cut opening. </w:t>
      </w:r>
    </w:p>
    <w:p w:rsidR="00980A7A" w:rsidRPr="00980A7A" w:rsidRDefault="00980A7A" w:rsidP="00980A7A">
      <w:r w:rsidRPr="00980A7A">
        <w:t xml:space="preserve">d. </w:t>
      </w:r>
      <w:bookmarkStart w:id="8" w:name="1092315"/>
      <w:r w:rsidRPr="00980A7A">
        <w:t>Enclosed material does not exceed the maximum thickness of:</w:t>
      </w:r>
      <w:bookmarkEnd w:id="8"/>
    </w:p>
    <w:p w:rsidR="00980A7A" w:rsidRPr="00980A7A" w:rsidRDefault="00980A7A" w:rsidP="00980A7A">
      <w:proofErr w:type="gramStart"/>
      <w:r w:rsidRPr="00980A7A">
        <w:t xml:space="preserve">1. </w:t>
      </w:r>
      <w:bookmarkStart w:id="9" w:name="1092316"/>
      <w:bookmarkEnd w:id="9"/>
      <w:r w:rsidRPr="00980A7A">
        <w:t>0.05 inch thick for mailpiece weights up to 1 ounce.</w:t>
      </w:r>
      <w:proofErr w:type="gramEnd"/>
    </w:p>
    <w:p w:rsidR="00980A7A" w:rsidRPr="00980A7A" w:rsidRDefault="00980A7A" w:rsidP="00980A7A">
      <w:r w:rsidRPr="00980A7A">
        <w:t xml:space="preserve">2. </w:t>
      </w:r>
      <w:bookmarkStart w:id="10" w:name="1092317"/>
      <w:bookmarkEnd w:id="10"/>
      <w:r w:rsidRPr="00980A7A">
        <w:t xml:space="preserve">0.09 inch thick for mailpiece weights over 1 ounce. </w:t>
      </w:r>
    </w:p>
    <w:p w:rsidR="00980A7A" w:rsidRPr="00980A7A" w:rsidRDefault="00980A7A" w:rsidP="00980A7A">
      <w:r w:rsidRPr="00980A7A">
        <w:t xml:space="preserve">e. </w:t>
      </w:r>
      <w:bookmarkStart w:id="11" w:name="1092318"/>
      <w:r w:rsidRPr="00980A7A">
        <w:t xml:space="preserve">One empty reply envelope may be inserted within the first fold (manufacturing </w:t>
      </w:r>
      <w:bookmarkEnd w:id="11"/>
      <w:r w:rsidRPr="00980A7A">
        <w:t xml:space="preserve">fold) of a quarter-folded self-mailer and must be secured within a fold to prevent separation during normal handing. </w:t>
      </w:r>
    </w:p>
    <w:p w:rsidR="00BE0A00" w:rsidRDefault="00BE0A00"/>
    <w:sectPr w:rsidR="00BE0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A7A"/>
    <w:rsid w:val="001A6ED4"/>
    <w:rsid w:val="00980A7A"/>
    <w:rsid w:val="00BE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302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Donisi</dc:creator>
  <cp:lastModifiedBy>Bryan Donisi</cp:lastModifiedBy>
  <cp:revision>2</cp:revision>
  <dcterms:created xsi:type="dcterms:W3CDTF">2015-10-09T17:53:00Z</dcterms:created>
  <dcterms:modified xsi:type="dcterms:W3CDTF">2015-10-13T14:55:00Z</dcterms:modified>
</cp:coreProperties>
</file>